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6669" w14:textId="1A7B5BC1" w:rsidR="00F86113" w:rsidRDefault="00327145" w:rsidP="009C5122">
      <w:r>
        <w:t xml:space="preserve">Quatt Malvern Parish </w:t>
      </w:r>
      <w:r w:rsidR="00F86113" w:rsidRPr="00F86113">
        <w:t>Council Tax Precept</w:t>
      </w:r>
      <w:r w:rsidR="00AC7E90">
        <w:t xml:space="preserve"> and Budget</w:t>
      </w:r>
      <w:r w:rsidR="00F86113" w:rsidRPr="00F86113">
        <w:t xml:space="preserve"> 201</w:t>
      </w:r>
      <w:r w:rsidR="006B6670">
        <w:t>8</w:t>
      </w:r>
      <w:r w:rsidR="00F86113" w:rsidRPr="00F86113">
        <w:t>-201</w:t>
      </w:r>
      <w:r w:rsidR="006B6670">
        <w:t>9</w:t>
      </w:r>
    </w:p>
    <w:p w14:paraId="5CD6B48B" w14:textId="77777777" w:rsidR="00F86113" w:rsidRDefault="00F86113" w:rsidP="007074EE">
      <w:pPr>
        <w:tabs>
          <w:tab w:val="left" w:pos="6131"/>
        </w:tabs>
        <w:rPr>
          <w:u w:val="single"/>
        </w:rPr>
      </w:pPr>
    </w:p>
    <w:p w14:paraId="33D90FA4" w14:textId="77777777" w:rsidR="00F86113" w:rsidRDefault="00F86113" w:rsidP="007074EE">
      <w:pPr>
        <w:tabs>
          <w:tab w:val="left" w:pos="6131"/>
        </w:tabs>
        <w:rPr>
          <w:u w:val="single"/>
        </w:rPr>
      </w:pPr>
      <w:r>
        <w:t xml:space="preserve">1, </w:t>
      </w:r>
      <w:r w:rsidRPr="00F86113">
        <w:rPr>
          <w:u w:val="single"/>
        </w:rPr>
        <w:t xml:space="preserve">Information from </w:t>
      </w:r>
      <w:proofErr w:type="spellStart"/>
      <w:smartTag w:uri="urn:schemas-microsoft-com:office:smarttags" w:element="place">
        <w:r w:rsidRPr="00F86113">
          <w:rPr>
            <w:u w:val="single"/>
          </w:rPr>
          <w:t>Shropshire</w:t>
        </w:r>
      </w:smartTag>
      <w:proofErr w:type="spellEnd"/>
      <w:r w:rsidRPr="00F86113">
        <w:rPr>
          <w:u w:val="single"/>
        </w:rPr>
        <w:t xml:space="preserve"> Council</w:t>
      </w:r>
    </w:p>
    <w:p w14:paraId="2939C392" w14:textId="77777777" w:rsidR="00F86113" w:rsidRDefault="00F86113" w:rsidP="007074EE">
      <w:pPr>
        <w:tabs>
          <w:tab w:val="left" w:pos="6131"/>
        </w:tabs>
      </w:pPr>
    </w:p>
    <w:p w14:paraId="28108C56" w14:textId="77777777" w:rsidR="00F86113" w:rsidRPr="00F86113" w:rsidRDefault="00F86113" w:rsidP="007074EE">
      <w:pPr>
        <w:tabs>
          <w:tab w:val="left" w:pos="6131"/>
        </w:tabs>
      </w:pPr>
      <w:proofErr w:type="spellStart"/>
      <w:r w:rsidRPr="00F86113">
        <w:t>Shropshire</w:t>
      </w:r>
      <w:proofErr w:type="spellEnd"/>
      <w:r w:rsidRPr="00F86113">
        <w:t xml:space="preserve"> </w:t>
      </w:r>
      <w:r w:rsidR="009275DF">
        <w:t>C</w:t>
      </w:r>
      <w:r w:rsidRPr="00F86113">
        <w:t xml:space="preserve">ouncil have asked the </w:t>
      </w:r>
      <w:r w:rsidR="00AC7E90">
        <w:t>T</w:t>
      </w:r>
      <w:r w:rsidRPr="00F86113">
        <w:t>own and Parish</w:t>
      </w:r>
      <w:r>
        <w:t xml:space="preserve"> councils to notify them of their precept requirements</w:t>
      </w:r>
      <w:r w:rsidR="000E5E0F">
        <w:t xml:space="preserve"> for 2018/19</w:t>
      </w:r>
      <w:r>
        <w:t xml:space="preserve"> by </w:t>
      </w:r>
      <w:r w:rsidR="000E5E0F">
        <w:t>3</w:t>
      </w:r>
      <w:r>
        <w:t>1</w:t>
      </w:r>
      <w:r w:rsidRPr="00F86113">
        <w:rPr>
          <w:vertAlign w:val="superscript"/>
        </w:rPr>
        <w:t>st</w:t>
      </w:r>
      <w:r>
        <w:t xml:space="preserve"> </w:t>
      </w:r>
      <w:r w:rsidR="000E5E0F">
        <w:t>Jan</w:t>
      </w:r>
      <w:r>
        <w:t>uary 201</w:t>
      </w:r>
      <w:r w:rsidR="000E5E0F">
        <w:t>8</w:t>
      </w:r>
      <w:r>
        <w:t>.</w:t>
      </w:r>
    </w:p>
    <w:p w14:paraId="1DE47FFC" w14:textId="77777777" w:rsidR="00F86113" w:rsidRDefault="00F86113" w:rsidP="007074EE">
      <w:pPr>
        <w:tabs>
          <w:tab w:val="left" w:pos="6131"/>
        </w:tabs>
      </w:pPr>
    </w:p>
    <w:p w14:paraId="620E97A0" w14:textId="4A35C201" w:rsidR="00F86113" w:rsidRDefault="000E5E0F" w:rsidP="007074EE">
      <w:pPr>
        <w:tabs>
          <w:tab w:val="left" w:pos="6131"/>
        </w:tabs>
      </w:pPr>
      <w:r>
        <w:t>Last year</w:t>
      </w:r>
      <w:r w:rsidR="00F86113" w:rsidRPr="00F86113">
        <w:t xml:space="preserve">, this Council </w:t>
      </w:r>
      <w:r w:rsidR="00103F90">
        <w:t>levi</w:t>
      </w:r>
      <w:r w:rsidR="00F86113">
        <w:t>ed</w:t>
      </w:r>
      <w:r w:rsidR="00103F90">
        <w:t xml:space="preserve"> a</w:t>
      </w:r>
      <w:r w:rsidR="00F86113">
        <w:t xml:space="preserve"> council tax </w:t>
      </w:r>
      <w:r>
        <w:t xml:space="preserve">precept </w:t>
      </w:r>
      <w:r w:rsidR="00103F90">
        <w:t xml:space="preserve">of </w:t>
      </w:r>
      <w:r>
        <w:t>£5</w:t>
      </w:r>
      <w:r w:rsidR="00103F90">
        <w:t>930</w:t>
      </w:r>
      <w:r>
        <w:t xml:space="preserve"> </w:t>
      </w:r>
      <w:r w:rsidR="00103F90">
        <w:t>which equates to £68.91 per annum for an average Band D property</w:t>
      </w:r>
      <w:r w:rsidR="0001570A">
        <w:t>.</w:t>
      </w:r>
    </w:p>
    <w:p w14:paraId="64DBADFD" w14:textId="77777777" w:rsidR="00F86113" w:rsidRDefault="00F86113" w:rsidP="007074EE">
      <w:pPr>
        <w:tabs>
          <w:tab w:val="left" w:pos="6131"/>
        </w:tabs>
      </w:pPr>
    </w:p>
    <w:p w14:paraId="5AAEAD15" w14:textId="0306F0CA" w:rsidR="00F86113" w:rsidRDefault="00F86113" w:rsidP="007074EE">
      <w:pPr>
        <w:tabs>
          <w:tab w:val="left" w:pos="6131"/>
        </w:tabs>
      </w:pPr>
      <w:r>
        <w:t>For 201</w:t>
      </w:r>
      <w:r w:rsidR="000E5E0F">
        <w:t>8</w:t>
      </w:r>
      <w:r>
        <w:t>-1</w:t>
      </w:r>
      <w:r w:rsidR="000E5E0F">
        <w:t>9</w:t>
      </w:r>
      <w:r>
        <w:t xml:space="preserve">, </w:t>
      </w:r>
      <w:r w:rsidR="00C002D4">
        <w:t>due to the effect of the Housing benefit legislation</w:t>
      </w:r>
      <w:r w:rsidR="000E5E0F">
        <w:t xml:space="preserve"> and the number of taxable </w:t>
      </w:r>
      <w:proofErr w:type="gramStart"/>
      <w:r w:rsidR="000E5E0F">
        <w:t>units</w:t>
      </w:r>
      <w:r w:rsidR="00C002D4">
        <w:t xml:space="preserve">, </w:t>
      </w:r>
      <w:r w:rsidR="000E1C41">
        <w:t xml:space="preserve"> the</w:t>
      </w:r>
      <w:proofErr w:type="gramEnd"/>
      <w:r w:rsidR="000E1C41">
        <w:t xml:space="preserve"> same </w:t>
      </w:r>
      <w:r w:rsidR="00FD5242">
        <w:t xml:space="preserve">precept </w:t>
      </w:r>
      <w:r w:rsidR="00103F90">
        <w:t>would only cost the average household £64.26 per annum.</w:t>
      </w:r>
    </w:p>
    <w:p w14:paraId="7A32E73A" w14:textId="77777777" w:rsidR="000E1C41" w:rsidRDefault="000E1C41" w:rsidP="007074EE">
      <w:pPr>
        <w:tabs>
          <w:tab w:val="left" w:pos="6131"/>
        </w:tabs>
      </w:pPr>
    </w:p>
    <w:p w14:paraId="0DDD8BCB" w14:textId="77777777" w:rsidR="000E1C41" w:rsidRPr="000E1C41" w:rsidRDefault="000E1C41" w:rsidP="007074EE">
      <w:pPr>
        <w:tabs>
          <w:tab w:val="left" w:pos="6131"/>
        </w:tabs>
        <w:rPr>
          <w:u w:val="single"/>
        </w:rPr>
      </w:pPr>
      <w:r w:rsidRPr="000E1C41">
        <w:rPr>
          <w:u w:val="single"/>
        </w:rPr>
        <w:t xml:space="preserve">Council </w:t>
      </w:r>
      <w:r>
        <w:rPr>
          <w:u w:val="single"/>
        </w:rPr>
        <w:t>T</w:t>
      </w:r>
      <w:r w:rsidRPr="000E1C41">
        <w:rPr>
          <w:u w:val="single"/>
        </w:rPr>
        <w:t>ax 201</w:t>
      </w:r>
      <w:r w:rsidR="000E5E0F">
        <w:rPr>
          <w:u w:val="single"/>
        </w:rPr>
        <w:t>7</w:t>
      </w:r>
      <w:r w:rsidRPr="000E1C41">
        <w:rPr>
          <w:u w:val="single"/>
        </w:rPr>
        <w:t>-1</w:t>
      </w:r>
      <w:r w:rsidR="000E5E0F">
        <w:rPr>
          <w:u w:val="single"/>
        </w:rPr>
        <w:t>8</w:t>
      </w:r>
      <w:r>
        <w:rPr>
          <w:u w:val="single"/>
        </w:rPr>
        <w:t xml:space="preserve"> </w:t>
      </w:r>
      <w:r w:rsidRPr="000E1C41">
        <w:t xml:space="preserve">                 </w:t>
      </w:r>
    </w:p>
    <w:p w14:paraId="074897A2" w14:textId="77777777" w:rsidR="007167D1" w:rsidRDefault="007167D1" w:rsidP="007074EE">
      <w:pPr>
        <w:tabs>
          <w:tab w:val="left" w:pos="6131"/>
        </w:tabs>
      </w:pPr>
    </w:p>
    <w:p w14:paraId="06EDCDC3" w14:textId="3DE932D1" w:rsidR="006653B7" w:rsidRDefault="006653B7" w:rsidP="007074EE">
      <w:pPr>
        <w:tabs>
          <w:tab w:val="left" w:pos="6131"/>
        </w:tabs>
      </w:pPr>
      <w:r>
        <w:t>Precept charged at £</w:t>
      </w:r>
      <w:r w:rsidR="00103F90">
        <w:t>68.91</w:t>
      </w:r>
      <w:r>
        <w:t xml:space="preserve"> pa </w:t>
      </w:r>
      <w:r w:rsidR="00693FD8">
        <w:t>p</w:t>
      </w:r>
      <w:r>
        <w:t>er average Band D dwelling = £</w:t>
      </w:r>
      <w:r w:rsidR="00103F90">
        <w:t>5930</w:t>
      </w:r>
    </w:p>
    <w:p w14:paraId="6BFB763F" w14:textId="77777777" w:rsidR="006653B7" w:rsidRDefault="006653B7" w:rsidP="007074EE">
      <w:pPr>
        <w:tabs>
          <w:tab w:val="left" w:pos="6131"/>
        </w:tabs>
      </w:pPr>
    </w:p>
    <w:p w14:paraId="28F448DF" w14:textId="77777777" w:rsidR="006653B7" w:rsidRDefault="006653B7" w:rsidP="007074EE">
      <w:pPr>
        <w:tabs>
          <w:tab w:val="left" w:pos="6131"/>
        </w:tabs>
      </w:pPr>
      <w:r>
        <w:rPr>
          <w:u w:val="single"/>
        </w:rPr>
        <w:t>Council Tax  201</w:t>
      </w:r>
      <w:r w:rsidR="000E5E0F">
        <w:rPr>
          <w:u w:val="single"/>
        </w:rPr>
        <w:t>8</w:t>
      </w:r>
      <w:r>
        <w:rPr>
          <w:u w:val="single"/>
        </w:rPr>
        <w:t xml:space="preserve"> - 1</w:t>
      </w:r>
      <w:r w:rsidR="000E5E0F">
        <w:rPr>
          <w:u w:val="single"/>
        </w:rPr>
        <w:t>9</w:t>
      </w:r>
    </w:p>
    <w:p w14:paraId="3E9C61C3" w14:textId="77777777" w:rsidR="002F7345" w:rsidRDefault="002F7345" w:rsidP="007074EE">
      <w:pPr>
        <w:tabs>
          <w:tab w:val="left" w:pos="6131"/>
        </w:tabs>
      </w:pPr>
    </w:p>
    <w:p w14:paraId="105F4C03" w14:textId="39CB0F76" w:rsidR="006653B7" w:rsidRDefault="006653B7" w:rsidP="007074EE">
      <w:pPr>
        <w:tabs>
          <w:tab w:val="left" w:pos="6131"/>
        </w:tabs>
      </w:pPr>
      <w:r>
        <w:t>Precept charged at £</w:t>
      </w:r>
      <w:r w:rsidR="00103F90">
        <w:t>64.26</w:t>
      </w:r>
      <w:r>
        <w:t xml:space="preserve"> per average band D dwelling = £</w:t>
      </w:r>
      <w:r w:rsidR="00103F90">
        <w:t>5930</w:t>
      </w:r>
    </w:p>
    <w:p w14:paraId="32F3BE39" w14:textId="37DAAB06" w:rsidR="00E40B67" w:rsidRDefault="00631849" w:rsidP="007074EE">
      <w:pPr>
        <w:tabs>
          <w:tab w:val="left" w:pos="6131"/>
        </w:tabs>
      </w:pPr>
      <w:r>
        <w:t>Precept charged at £</w:t>
      </w:r>
      <w:r w:rsidR="00103F90">
        <w:t>68.91</w:t>
      </w:r>
      <w:r w:rsidR="00AA4A95">
        <w:t>*</w:t>
      </w:r>
      <w:r>
        <w:t xml:space="preserve"> per average band D dwelling </w:t>
      </w:r>
      <w:r w:rsidR="00AA4A95">
        <w:t>=</w:t>
      </w:r>
      <w:r>
        <w:t xml:space="preserve"> £</w:t>
      </w:r>
      <w:r w:rsidR="00103F90">
        <w:t>6359</w:t>
      </w:r>
    </w:p>
    <w:p w14:paraId="4BD54DD9" w14:textId="05D0735B" w:rsidR="00631849" w:rsidRDefault="00631849" w:rsidP="007074EE">
      <w:pPr>
        <w:tabs>
          <w:tab w:val="left" w:pos="6131"/>
        </w:tabs>
      </w:pPr>
    </w:p>
    <w:p w14:paraId="28E60FE6" w14:textId="41428CBE" w:rsidR="00AA4A95" w:rsidRDefault="00AA4A95" w:rsidP="00AA4A95">
      <w:pPr>
        <w:tabs>
          <w:tab w:val="left" w:pos="6131"/>
        </w:tabs>
        <w:ind w:left="360"/>
      </w:pPr>
      <w:r>
        <w:t>*Present rate</w:t>
      </w:r>
    </w:p>
    <w:p w14:paraId="2F2A24AC" w14:textId="77777777" w:rsidR="003661BB" w:rsidRDefault="003661BB" w:rsidP="007074EE">
      <w:pPr>
        <w:tabs>
          <w:tab w:val="left" w:pos="6131"/>
        </w:tabs>
        <w:rPr>
          <w:u w:val="single"/>
        </w:rPr>
      </w:pPr>
    </w:p>
    <w:p w14:paraId="7ECDB2AC" w14:textId="77777777" w:rsidR="003661BB" w:rsidRDefault="0092242D" w:rsidP="007074EE">
      <w:pPr>
        <w:tabs>
          <w:tab w:val="left" w:pos="6131"/>
        </w:tabs>
        <w:rPr>
          <w:u w:val="single"/>
        </w:rPr>
      </w:pPr>
      <w:r w:rsidRPr="0092242D">
        <w:t>2.</w:t>
      </w:r>
      <w:r>
        <w:rPr>
          <w:u w:val="single"/>
        </w:rPr>
        <w:t xml:space="preserve"> </w:t>
      </w:r>
      <w:r w:rsidR="003661BB" w:rsidRPr="00360A43">
        <w:rPr>
          <w:u w:val="single"/>
        </w:rPr>
        <w:t xml:space="preserve">Raising or </w:t>
      </w:r>
      <w:r w:rsidR="003661BB">
        <w:rPr>
          <w:u w:val="single"/>
        </w:rPr>
        <w:t>L</w:t>
      </w:r>
      <w:r w:rsidR="003661BB" w:rsidRPr="00360A43">
        <w:rPr>
          <w:u w:val="single"/>
        </w:rPr>
        <w:t>owering the Council tax</w:t>
      </w:r>
    </w:p>
    <w:p w14:paraId="344C68AC" w14:textId="77777777" w:rsidR="003661BB" w:rsidRDefault="003661BB" w:rsidP="007074EE">
      <w:pPr>
        <w:tabs>
          <w:tab w:val="left" w:pos="6131"/>
        </w:tabs>
        <w:rPr>
          <w:u w:val="single"/>
        </w:rPr>
      </w:pPr>
    </w:p>
    <w:p w14:paraId="40ECB4C3" w14:textId="774E1AD8" w:rsidR="00200D1C" w:rsidRDefault="003661BB" w:rsidP="007074EE">
      <w:pPr>
        <w:tabs>
          <w:tab w:val="left" w:pos="6131"/>
        </w:tabs>
      </w:pPr>
      <w:proofErr w:type="spellStart"/>
      <w:r>
        <w:t>Councillors</w:t>
      </w:r>
      <w:proofErr w:type="spellEnd"/>
      <w:r>
        <w:t xml:space="preserve"> will </w:t>
      </w:r>
      <w:r w:rsidR="0001570A">
        <w:t xml:space="preserve">note </w:t>
      </w:r>
      <w:r>
        <w:t>that raising or lowering the precept by £100 results in an increase/decrease for a</w:t>
      </w:r>
      <w:r w:rsidR="00E30BAB">
        <w:t>n average</w:t>
      </w:r>
      <w:r>
        <w:t xml:space="preserve"> </w:t>
      </w:r>
      <w:r w:rsidR="00E30BAB">
        <w:t>B</w:t>
      </w:r>
      <w:r>
        <w:t>and D household of £</w:t>
      </w:r>
      <w:r w:rsidR="00103F90">
        <w:t>1</w:t>
      </w:r>
      <w:r>
        <w:t>.</w:t>
      </w:r>
      <w:r w:rsidR="00103F90">
        <w:t>08</w:t>
      </w:r>
      <w:r>
        <w:t xml:space="preserve"> per annum. </w:t>
      </w:r>
      <w:r w:rsidR="00C002D4">
        <w:t>Raising or lowering the precept by £1000 results in a £</w:t>
      </w:r>
      <w:r w:rsidR="00AA4A95">
        <w:t>10.84</w:t>
      </w:r>
      <w:r w:rsidR="00E30BAB">
        <w:t xml:space="preserve"> adjustment per annum for an average band D property. </w:t>
      </w:r>
      <w:r>
        <w:t>The present charge for a band D property is £</w:t>
      </w:r>
      <w:r w:rsidR="00AA4A95">
        <w:t>68.91</w:t>
      </w:r>
      <w:r>
        <w:t xml:space="preserve"> pa.</w:t>
      </w:r>
    </w:p>
    <w:p w14:paraId="53DF697E" w14:textId="77777777" w:rsidR="00D3024C" w:rsidRDefault="00D3024C" w:rsidP="007074EE">
      <w:pPr>
        <w:tabs>
          <w:tab w:val="left" w:pos="6131"/>
        </w:tabs>
      </w:pPr>
    </w:p>
    <w:p w14:paraId="3CDED9A5" w14:textId="77777777" w:rsidR="00BE2748" w:rsidRDefault="00FE4AB2" w:rsidP="007074EE">
      <w:pPr>
        <w:tabs>
          <w:tab w:val="left" w:pos="6131"/>
        </w:tabs>
      </w:pPr>
      <w:r>
        <w:t xml:space="preserve">3. </w:t>
      </w:r>
      <w:r w:rsidRPr="00347F89">
        <w:rPr>
          <w:u w:val="single"/>
        </w:rPr>
        <w:t>Projected Expenditure</w:t>
      </w:r>
      <w:r w:rsidR="003661BB">
        <w:rPr>
          <w:u w:val="single"/>
        </w:rPr>
        <w:t xml:space="preserve"> for 201</w:t>
      </w:r>
      <w:r w:rsidR="00631849">
        <w:rPr>
          <w:u w:val="single"/>
        </w:rPr>
        <w:t>7</w:t>
      </w:r>
      <w:r w:rsidR="003661BB">
        <w:rPr>
          <w:u w:val="single"/>
        </w:rPr>
        <w:t>/1</w:t>
      </w:r>
      <w:r w:rsidR="00631849">
        <w:rPr>
          <w:u w:val="single"/>
        </w:rPr>
        <w:t>8</w:t>
      </w:r>
      <w:r w:rsidR="003661BB">
        <w:rPr>
          <w:u w:val="single"/>
        </w:rPr>
        <w:t xml:space="preserve"> and 201</w:t>
      </w:r>
      <w:r w:rsidR="00631849">
        <w:rPr>
          <w:u w:val="single"/>
        </w:rPr>
        <w:t>8</w:t>
      </w:r>
      <w:r w:rsidR="003661BB">
        <w:rPr>
          <w:u w:val="single"/>
        </w:rPr>
        <w:t>/1</w:t>
      </w:r>
      <w:r w:rsidR="00631849">
        <w:rPr>
          <w:u w:val="single"/>
        </w:rPr>
        <w:t>9</w:t>
      </w:r>
    </w:p>
    <w:p w14:paraId="4C5064BC" w14:textId="77777777" w:rsidR="005A2F80" w:rsidRDefault="005A2F80" w:rsidP="007074EE">
      <w:pPr>
        <w:tabs>
          <w:tab w:val="left" w:pos="6131"/>
        </w:tabs>
      </w:pPr>
    </w:p>
    <w:p w14:paraId="43355950" w14:textId="1D094855" w:rsidR="000C0B77" w:rsidRDefault="005A2F80" w:rsidP="007074EE">
      <w:pPr>
        <w:tabs>
          <w:tab w:val="left" w:pos="6131"/>
        </w:tabs>
      </w:pPr>
      <w:r>
        <w:t xml:space="preserve">A detailed breakdown of expenditure for the current year is given in Appendix </w:t>
      </w:r>
      <w:r w:rsidR="00AA4A95">
        <w:t>1</w:t>
      </w:r>
      <w:r>
        <w:t>, including projections unt</w:t>
      </w:r>
      <w:r w:rsidR="003661BB">
        <w:t>il the</w:t>
      </w:r>
      <w:r w:rsidR="0063199A">
        <w:t xml:space="preserve"> current</w:t>
      </w:r>
      <w:r w:rsidR="003661BB">
        <w:t xml:space="preserve"> year end where necessary</w:t>
      </w:r>
      <w:r w:rsidR="00AA4A95">
        <w:t>.</w:t>
      </w:r>
    </w:p>
    <w:p w14:paraId="70B023CE" w14:textId="77777777" w:rsidR="005A2F80" w:rsidRDefault="005A2F80" w:rsidP="007074EE">
      <w:pPr>
        <w:tabs>
          <w:tab w:val="left" w:pos="6131"/>
        </w:tabs>
      </w:pPr>
    </w:p>
    <w:p w14:paraId="305A9C8F" w14:textId="1B495F2A" w:rsidR="002F7345" w:rsidRDefault="008B1050" w:rsidP="007074EE">
      <w:pPr>
        <w:tabs>
          <w:tab w:val="left" w:pos="6131"/>
        </w:tabs>
      </w:pPr>
      <w:r>
        <w:t>The projected expenditure for 201</w:t>
      </w:r>
      <w:r w:rsidR="00631849">
        <w:t>8</w:t>
      </w:r>
      <w:r>
        <w:t>-1</w:t>
      </w:r>
      <w:r w:rsidR="00631849">
        <w:t>9</w:t>
      </w:r>
      <w:r w:rsidR="00AC7E90">
        <w:t xml:space="preserve"> </w:t>
      </w:r>
      <w:r w:rsidR="00AA4A95">
        <w:t>is also shown at Appendix 1 and</w:t>
      </w:r>
      <w:r>
        <w:t xml:space="preserve"> has been calculated by using the actual and projected expenditure from this year and adjusting it for inflation</w:t>
      </w:r>
      <w:r w:rsidR="005A2F80">
        <w:t xml:space="preserve"> (3%). This is represented by the figures in  </w:t>
      </w:r>
      <w:r w:rsidR="00FD5242">
        <w:t>the right hand column.</w:t>
      </w:r>
      <w:r w:rsidR="00E30BAB">
        <w:t xml:space="preserve"> In certain items, a different calculation has been used and this is explained below</w:t>
      </w:r>
      <w:r w:rsidR="00DF765D">
        <w:t>:</w:t>
      </w:r>
    </w:p>
    <w:p w14:paraId="1F34E435" w14:textId="77777777" w:rsidR="00DF765D" w:rsidRDefault="00DF765D" w:rsidP="007074EE">
      <w:pPr>
        <w:tabs>
          <w:tab w:val="left" w:pos="6131"/>
        </w:tabs>
      </w:pPr>
    </w:p>
    <w:p w14:paraId="4B2378F4" w14:textId="77777777" w:rsidR="00DF765D" w:rsidRDefault="00AC7E90" w:rsidP="007074EE">
      <w:pPr>
        <w:tabs>
          <w:tab w:val="left" w:pos="6131"/>
        </w:tabs>
      </w:pPr>
      <w:r>
        <w:t>0</w:t>
      </w:r>
      <w:r w:rsidR="003F5687">
        <w:t>3.</w:t>
      </w:r>
      <w:r>
        <w:t xml:space="preserve">1 </w:t>
      </w:r>
      <w:r w:rsidR="00DF765D">
        <w:t>Salaries and PAYE have been adjusted in line with agreed national salary award.</w:t>
      </w:r>
    </w:p>
    <w:p w14:paraId="2AE40F38" w14:textId="77777777" w:rsidR="00DF765D" w:rsidRDefault="00DF765D" w:rsidP="007074EE">
      <w:pPr>
        <w:tabs>
          <w:tab w:val="left" w:pos="6131"/>
        </w:tabs>
      </w:pPr>
    </w:p>
    <w:p w14:paraId="02C702FA" w14:textId="3CEC74E7" w:rsidR="007507EA" w:rsidRDefault="00AC7E90" w:rsidP="007074EE">
      <w:pPr>
        <w:tabs>
          <w:tab w:val="left" w:pos="6131"/>
        </w:tabs>
      </w:pPr>
      <w:r>
        <w:t>0</w:t>
      </w:r>
      <w:r w:rsidR="003F5687">
        <w:t>3.</w:t>
      </w:r>
      <w:r w:rsidR="00AA4A95">
        <w:t>2</w:t>
      </w:r>
      <w:r>
        <w:t xml:space="preserve"> Elections</w:t>
      </w:r>
      <w:r w:rsidR="00B8109C">
        <w:t xml:space="preserve"> (</w:t>
      </w:r>
      <w:r w:rsidR="003F5687">
        <w:t>£</w:t>
      </w:r>
      <w:r w:rsidR="00631849">
        <w:t>10</w:t>
      </w:r>
      <w:r w:rsidR="00B8109C">
        <w:t>0)</w:t>
      </w:r>
      <w:r>
        <w:t xml:space="preserve">. There </w:t>
      </w:r>
      <w:r w:rsidR="00631849">
        <w:t>were</w:t>
      </w:r>
      <w:r>
        <w:t xml:space="preserve"> parish council elections</w:t>
      </w:r>
      <w:r w:rsidR="00631849">
        <w:t xml:space="preserve"> held in </w:t>
      </w:r>
      <w:r w:rsidR="00C979EF">
        <w:t>M</w:t>
      </w:r>
      <w:r w:rsidR="00631849">
        <w:t>ay this year</w:t>
      </w:r>
      <w:r>
        <w:t xml:space="preserve"> </w:t>
      </w:r>
      <w:r w:rsidR="00631849">
        <w:t xml:space="preserve">and </w:t>
      </w:r>
      <w:proofErr w:type="spellStart"/>
      <w:r w:rsidR="00631849">
        <w:t>Shropshire</w:t>
      </w:r>
      <w:proofErr w:type="spellEnd"/>
      <w:r w:rsidR="00631849">
        <w:t xml:space="preserve"> </w:t>
      </w:r>
      <w:r w:rsidR="00C979EF">
        <w:t>C</w:t>
      </w:r>
      <w:r w:rsidR="00631849">
        <w:t xml:space="preserve">ouncil have informed the Council that </w:t>
      </w:r>
      <w:r w:rsidR="00C979EF">
        <w:t>the charge of £100 will be made in 2018/19. If a casual vacancy arises in 2018/19, that will be charged in 2019/20 and can be budgeted for in that year.</w:t>
      </w:r>
    </w:p>
    <w:p w14:paraId="27C9D084" w14:textId="77777777" w:rsidR="00C979EF" w:rsidRDefault="00C979EF" w:rsidP="007507EA">
      <w:pPr>
        <w:rPr>
          <w:u w:val="single"/>
        </w:rPr>
      </w:pPr>
    </w:p>
    <w:p w14:paraId="04512B6E" w14:textId="51FABC02" w:rsidR="007507EA" w:rsidRPr="00AC7E90" w:rsidRDefault="00A31FAE" w:rsidP="007507EA">
      <w:pPr>
        <w:rPr>
          <w:u w:val="single"/>
        </w:rPr>
      </w:pPr>
      <w:r w:rsidRPr="00A31FAE">
        <w:t>4</w:t>
      </w:r>
      <w:r>
        <w:rPr>
          <w:u w:val="single"/>
        </w:rPr>
        <w:t xml:space="preserve"> </w:t>
      </w:r>
      <w:r w:rsidR="00AC7E90" w:rsidRPr="00AC7E90">
        <w:rPr>
          <w:u w:val="single"/>
        </w:rPr>
        <w:t xml:space="preserve">Summary of </w:t>
      </w:r>
      <w:r w:rsidR="007507EA" w:rsidRPr="00AC7E90">
        <w:rPr>
          <w:u w:val="single"/>
        </w:rPr>
        <w:t xml:space="preserve">Income and </w:t>
      </w:r>
      <w:r w:rsidR="00AC7E90" w:rsidRPr="00AC7E90">
        <w:rPr>
          <w:u w:val="single"/>
        </w:rPr>
        <w:t>E</w:t>
      </w:r>
      <w:r w:rsidR="007507EA" w:rsidRPr="00AC7E90">
        <w:rPr>
          <w:u w:val="single"/>
        </w:rPr>
        <w:t>xpenditure 201</w:t>
      </w:r>
      <w:r w:rsidR="00C979EF">
        <w:rPr>
          <w:u w:val="single"/>
        </w:rPr>
        <w:t>7</w:t>
      </w:r>
      <w:r w:rsidR="007507EA" w:rsidRPr="00AC7E90">
        <w:rPr>
          <w:u w:val="single"/>
        </w:rPr>
        <w:t>/1</w:t>
      </w:r>
      <w:r w:rsidR="00C979EF">
        <w:rPr>
          <w:u w:val="single"/>
        </w:rPr>
        <w:t>8</w:t>
      </w:r>
      <w:r w:rsidR="00740782">
        <w:rPr>
          <w:u w:val="single"/>
        </w:rPr>
        <w:t xml:space="preserve"> and 2018/19</w:t>
      </w:r>
      <w:r w:rsidR="00C979EF">
        <w:rPr>
          <w:u w:val="single"/>
        </w:rPr>
        <w:t xml:space="preserve"> (rounded up/down)</w:t>
      </w:r>
    </w:p>
    <w:p w14:paraId="519AC1D7" w14:textId="77777777" w:rsidR="00740782" w:rsidRDefault="00740782" w:rsidP="007507EA"/>
    <w:p w14:paraId="38FBCC6A" w14:textId="46A7E306" w:rsidR="007507EA" w:rsidRPr="00740782" w:rsidRDefault="00740782" w:rsidP="007507EA">
      <w:pPr>
        <w:rPr>
          <w:u w:val="single"/>
        </w:rPr>
      </w:pPr>
      <w:r w:rsidRPr="00740782">
        <w:rPr>
          <w:u w:val="single"/>
        </w:rPr>
        <w:t>2017/18</w:t>
      </w:r>
    </w:p>
    <w:p w14:paraId="6A0E214C" w14:textId="56143590" w:rsidR="00740782" w:rsidRDefault="007507EA" w:rsidP="00740782">
      <w:r>
        <w:t xml:space="preserve">Income  </w:t>
      </w:r>
      <w:r w:rsidR="00740782">
        <w:t>=</w:t>
      </w:r>
      <w:r>
        <w:t xml:space="preserve">      </w:t>
      </w:r>
      <w:r w:rsidR="00740782">
        <w:t xml:space="preserve">     </w:t>
      </w:r>
      <w:r>
        <w:t>£1</w:t>
      </w:r>
      <w:r w:rsidR="00AA4A95">
        <w:t>6698</w:t>
      </w:r>
      <w:r>
        <w:t xml:space="preserve"> (balances</w:t>
      </w:r>
      <w:r w:rsidR="00740782">
        <w:t xml:space="preserve"> b/f</w:t>
      </w:r>
      <w:r>
        <w:t xml:space="preserve">, </w:t>
      </w:r>
      <w:r w:rsidR="00AA4A95">
        <w:t>P</w:t>
      </w:r>
      <w:r>
        <w:t>recept</w:t>
      </w:r>
      <w:r w:rsidR="00C979EF">
        <w:t>, Transparency funding</w:t>
      </w:r>
      <w:r w:rsidR="00042418">
        <w:t>,grants</w:t>
      </w:r>
      <w:bookmarkStart w:id="0" w:name="_GoBack"/>
      <w:bookmarkEnd w:id="0"/>
      <w:r>
        <w:t xml:space="preserve"> and VAT</w:t>
      </w:r>
      <w:r w:rsidR="00C979EF">
        <w:t xml:space="preserve"> refund</w:t>
      </w:r>
      <w:r>
        <w:t>)</w:t>
      </w:r>
    </w:p>
    <w:p w14:paraId="12345D50" w14:textId="77777777" w:rsidR="00740782" w:rsidRDefault="00740782" w:rsidP="00740782"/>
    <w:p w14:paraId="39A34E50" w14:textId="535948FF" w:rsidR="007507EA" w:rsidRDefault="00740782" w:rsidP="00740782">
      <w:r>
        <w:t>LESS Ex</w:t>
      </w:r>
      <w:r w:rsidR="007507EA">
        <w:t xml:space="preserve">penditure   £ </w:t>
      </w:r>
      <w:r w:rsidR="00AA4A95">
        <w:t>7225 (estimated to year end)</w:t>
      </w:r>
    </w:p>
    <w:p w14:paraId="433FA69B" w14:textId="4053EAC0" w:rsidR="00740782" w:rsidRDefault="00740782" w:rsidP="007507EA"/>
    <w:p w14:paraId="4900312C" w14:textId="67D6179C" w:rsidR="007507EA" w:rsidRDefault="00740782" w:rsidP="007507EA">
      <w:r>
        <w:t>=</w:t>
      </w:r>
      <w:r w:rsidR="007507EA">
        <w:t xml:space="preserve"> </w:t>
      </w:r>
      <w:r>
        <w:t>B</w:t>
      </w:r>
      <w:r w:rsidR="007507EA">
        <w:t xml:space="preserve">alances    </w:t>
      </w:r>
      <w:r w:rsidR="004F0319">
        <w:t>of</w:t>
      </w:r>
      <w:r w:rsidR="007507EA">
        <w:t xml:space="preserve">   </w:t>
      </w:r>
      <w:r>
        <w:t xml:space="preserve">    </w:t>
      </w:r>
      <w:r w:rsidR="007507EA">
        <w:t>£</w:t>
      </w:r>
      <w:r w:rsidR="00AA4A95">
        <w:t>9473</w:t>
      </w:r>
      <w:r>
        <w:t xml:space="preserve"> to carry forward to 2018-19</w:t>
      </w:r>
    </w:p>
    <w:p w14:paraId="276B4438" w14:textId="77777777" w:rsidR="007507EA" w:rsidRDefault="007507EA" w:rsidP="007507EA"/>
    <w:p w14:paraId="7256F44D" w14:textId="77777777" w:rsidR="00740782" w:rsidRPr="00740782" w:rsidRDefault="007507EA" w:rsidP="007507EA">
      <w:pPr>
        <w:rPr>
          <w:u w:val="single"/>
        </w:rPr>
      </w:pPr>
      <w:r w:rsidRPr="00740782">
        <w:rPr>
          <w:u w:val="single"/>
        </w:rPr>
        <w:t>201</w:t>
      </w:r>
      <w:r w:rsidR="00C979EF" w:rsidRPr="00740782">
        <w:rPr>
          <w:u w:val="single"/>
        </w:rPr>
        <w:t>8</w:t>
      </w:r>
      <w:r w:rsidRPr="00740782">
        <w:rPr>
          <w:u w:val="single"/>
        </w:rPr>
        <w:t>/1</w:t>
      </w:r>
      <w:r w:rsidR="00C979EF" w:rsidRPr="00740782">
        <w:rPr>
          <w:u w:val="single"/>
        </w:rPr>
        <w:t>9</w:t>
      </w:r>
      <w:r w:rsidR="00740782" w:rsidRPr="00740782">
        <w:rPr>
          <w:u w:val="single"/>
        </w:rPr>
        <w:t xml:space="preserve"> </w:t>
      </w:r>
    </w:p>
    <w:p w14:paraId="33DA0838" w14:textId="77777777" w:rsidR="00740782" w:rsidRDefault="00740782" w:rsidP="007507EA"/>
    <w:p w14:paraId="273EECD3" w14:textId="31375C3B" w:rsidR="00740782" w:rsidRDefault="007507EA" w:rsidP="007507EA">
      <w:r>
        <w:t xml:space="preserve">Income            </w:t>
      </w:r>
    </w:p>
    <w:p w14:paraId="44710973" w14:textId="77777777" w:rsidR="00740782" w:rsidRDefault="00740782" w:rsidP="007507EA"/>
    <w:p w14:paraId="78A56FAB" w14:textId="158ADDFA" w:rsidR="007507EA" w:rsidRDefault="00740782" w:rsidP="007507EA">
      <w:r>
        <w:t xml:space="preserve">=                    </w:t>
      </w:r>
      <w:r w:rsidR="007507EA">
        <w:t>£</w:t>
      </w:r>
      <w:r w:rsidR="00AA4A95">
        <w:t>9473</w:t>
      </w:r>
      <w:r w:rsidR="007507EA">
        <w:t xml:space="preserve"> </w:t>
      </w:r>
      <w:r>
        <w:t xml:space="preserve">balances </w:t>
      </w:r>
      <w:proofErr w:type="spellStart"/>
      <w:r w:rsidR="007507EA">
        <w:t>b/f</w:t>
      </w:r>
      <w:proofErr w:type="spellEnd"/>
      <w:r w:rsidR="004F0319">
        <w:t xml:space="preserve"> from 2017/18</w:t>
      </w:r>
    </w:p>
    <w:p w14:paraId="03F3F30F" w14:textId="77777777" w:rsidR="00EB0D0C" w:rsidRDefault="00740782" w:rsidP="007507EA">
      <w:r>
        <w:t>+</w:t>
      </w:r>
      <w:r w:rsidR="007507EA">
        <w:t xml:space="preserve">Vat </w:t>
      </w:r>
      <w:r w:rsidR="006532E8">
        <w:t>Refund</w:t>
      </w:r>
      <w:r w:rsidR="007507EA">
        <w:t xml:space="preserve">    </w:t>
      </w:r>
      <w:proofErr w:type="gramStart"/>
      <w:r w:rsidR="007507EA">
        <w:t>£</w:t>
      </w:r>
      <w:r>
        <w:t xml:space="preserve">  </w:t>
      </w:r>
      <w:r w:rsidR="00AA4A95">
        <w:t>650</w:t>
      </w:r>
      <w:proofErr w:type="gramEnd"/>
    </w:p>
    <w:p w14:paraId="282B825A" w14:textId="77777777" w:rsidR="00EB0D0C" w:rsidRDefault="00EB0D0C" w:rsidP="007507EA"/>
    <w:p w14:paraId="0DCF85D9" w14:textId="73ED6615" w:rsidR="007507EA" w:rsidRDefault="007507EA" w:rsidP="007507EA">
      <w:r>
        <w:t xml:space="preserve"> </w:t>
      </w:r>
      <w:r w:rsidR="00EB0D0C">
        <w:t>TOTAL</w:t>
      </w:r>
      <w:r>
        <w:t xml:space="preserve">        £</w:t>
      </w:r>
      <w:r w:rsidR="00AA4A95">
        <w:t>10,123</w:t>
      </w:r>
    </w:p>
    <w:p w14:paraId="27CE0F74" w14:textId="77777777" w:rsidR="00042418" w:rsidRDefault="00042418" w:rsidP="007507EA">
      <w:pPr>
        <w:pStyle w:val="ListParagraph"/>
        <w:ind w:left="0"/>
        <w:rPr>
          <w:rFonts w:ascii="Microsoft Sans Serif" w:hAnsi="Microsoft Sans Serif" w:cs="Microsoft Sans Serif"/>
          <w:sz w:val="24"/>
          <w:szCs w:val="24"/>
        </w:rPr>
      </w:pPr>
    </w:p>
    <w:p w14:paraId="6D4E7E11" w14:textId="12ECF70B" w:rsidR="007507EA" w:rsidRPr="007507EA" w:rsidRDefault="007507EA" w:rsidP="007507EA">
      <w:pPr>
        <w:pStyle w:val="ListParagraph"/>
        <w:ind w:left="0"/>
        <w:rPr>
          <w:rFonts w:ascii="Microsoft Sans Serif" w:hAnsi="Microsoft Sans Serif" w:cs="Microsoft Sans Serif"/>
          <w:sz w:val="24"/>
          <w:szCs w:val="24"/>
        </w:rPr>
      </w:pPr>
      <w:r w:rsidRPr="007507EA">
        <w:rPr>
          <w:rFonts w:ascii="Microsoft Sans Serif" w:hAnsi="Microsoft Sans Serif" w:cs="Microsoft Sans Serif"/>
          <w:sz w:val="24"/>
          <w:szCs w:val="24"/>
        </w:rPr>
        <w:t xml:space="preserve">LESS  </w:t>
      </w:r>
      <w:r>
        <w:rPr>
          <w:rFonts w:ascii="Microsoft Sans Serif" w:hAnsi="Microsoft Sans Serif" w:cs="Microsoft Sans Serif"/>
          <w:sz w:val="24"/>
          <w:szCs w:val="24"/>
        </w:rPr>
        <w:t xml:space="preserve">              £</w:t>
      </w:r>
      <w:r w:rsidRPr="007507EA">
        <w:rPr>
          <w:rFonts w:ascii="Microsoft Sans Serif" w:hAnsi="Microsoft Sans Serif" w:cs="Microsoft Sans Serif"/>
          <w:sz w:val="24"/>
          <w:szCs w:val="24"/>
        </w:rPr>
        <w:t xml:space="preserve">   </w:t>
      </w:r>
      <w:r w:rsidR="00EB0D0C">
        <w:rPr>
          <w:rFonts w:ascii="Microsoft Sans Serif" w:hAnsi="Microsoft Sans Serif" w:cs="Microsoft Sans Serif"/>
          <w:sz w:val="24"/>
          <w:szCs w:val="24"/>
        </w:rPr>
        <w:t>6,824</w:t>
      </w:r>
      <w:r w:rsidRPr="007507EA">
        <w:rPr>
          <w:rFonts w:ascii="Microsoft Sans Serif" w:hAnsi="Microsoft Sans Serif" w:cs="Microsoft Sans Serif"/>
          <w:sz w:val="24"/>
          <w:szCs w:val="24"/>
        </w:rPr>
        <w:t xml:space="preserve"> projected expenditure</w:t>
      </w:r>
    </w:p>
    <w:p w14:paraId="573D59FE" w14:textId="028D8BED" w:rsidR="00A31FAE" w:rsidRDefault="007507EA" w:rsidP="00740782">
      <w:r>
        <w:t>=                    £</w:t>
      </w:r>
      <w:r w:rsidR="00EB0D0C">
        <w:t>3299</w:t>
      </w:r>
      <w:r>
        <w:t xml:space="preserve"> projected balances</w:t>
      </w:r>
      <w:r w:rsidR="007D2E7C">
        <w:t xml:space="preserve"> to carry over to 2019/20</w:t>
      </w:r>
    </w:p>
    <w:p w14:paraId="67B256CA" w14:textId="20B5D5FA" w:rsidR="00A31FAE" w:rsidRDefault="00EB0D0C" w:rsidP="009C5122">
      <w:r>
        <w:t>+         Precept £5930 (assuming no change)</w:t>
      </w:r>
    </w:p>
    <w:p w14:paraId="65296E42" w14:textId="77777777" w:rsidR="00EB0D0C" w:rsidRDefault="00EB0D0C" w:rsidP="007074EE">
      <w:pPr>
        <w:tabs>
          <w:tab w:val="left" w:pos="6131"/>
        </w:tabs>
      </w:pPr>
    </w:p>
    <w:p w14:paraId="3CB451D3" w14:textId="7C1F8258" w:rsidR="00EB0D0C" w:rsidRDefault="00EB0D0C" w:rsidP="007074EE">
      <w:pPr>
        <w:tabs>
          <w:tab w:val="left" w:pos="6131"/>
        </w:tabs>
      </w:pPr>
      <w:r>
        <w:t>TOTAL BALANCES carried forward £9229</w:t>
      </w:r>
    </w:p>
    <w:p w14:paraId="13FE583C" w14:textId="77777777" w:rsidR="00EB0D0C" w:rsidRDefault="00EB0D0C" w:rsidP="007074EE">
      <w:pPr>
        <w:tabs>
          <w:tab w:val="left" w:pos="6131"/>
        </w:tabs>
      </w:pPr>
    </w:p>
    <w:p w14:paraId="43783E14" w14:textId="416E2E3C" w:rsidR="00EB0D0C" w:rsidRDefault="0001570A" w:rsidP="007074EE">
      <w:pPr>
        <w:tabs>
          <w:tab w:val="left" w:pos="6131"/>
        </w:tabs>
      </w:pPr>
      <w:r>
        <w:t xml:space="preserve">The expenditure for 2017/18 appears to exceed that for 2018/19 but that is because of the expenditure of £1837 on a new noticeboard but this </w:t>
      </w:r>
      <w:r w:rsidR="007234D7">
        <w:t>i</w:t>
      </w:r>
      <w:r>
        <w:t>s offset by the refund from the insurance compan</w:t>
      </w:r>
      <w:r w:rsidR="00042418">
        <w:t>y</w:t>
      </w:r>
      <w:r>
        <w:t xml:space="preserve"> which is included in the income.</w:t>
      </w:r>
    </w:p>
    <w:p w14:paraId="4BDAB3FA" w14:textId="77777777" w:rsidR="0001570A" w:rsidRDefault="0001570A" w:rsidP="007074EE">
      <w:pPr>
        <w:tabs>
          <w:tab w:val="left" w:pos="6131"/>
        </w:tabs>
      </w:pPr>
    </w:p>
    <w:p w14:paraId="3479C2B2" w14:textId="77777777" w:rsidR="0001570A" w:rsidRDefault="0001570A" w:rsidP="007074EE">
      <w:pPr>
        <w:tabs>
          <w:tab w:val="left" w:pos="6131"/>
        </w:tabs>
      </w:pPr>
    </w:p>
    <w:p w14:paraId="64437A85" w14:textId="77777777" w:rsidR="0001570A" w:rsidRDefault="0001570A" w:rsidP="007074EE">
      <w:pPr>
        <w:tabs>
          <w:tab w:val="left" w:pos="6131"/>
        </w:tabs>
      </w:pPr>
    </w:p>
    <w:p w14:paraId="752A7416" w14:textId="77777777" w:rsidR="0001570A" w:rsidRDefault="0001570A" w:rsidP="007074EE">
      <w:pPr>
        <w:tabs>
          <w:tab w:val="left" w:pos="6131"/>
        </w:tabs>
      </w:pPr>
    </w:p>
    <w:p w14:paraId="3FB86457" w14:textId="0F77775A" w:rsidR="00711BDC" w:rsidRDefault="00A31FAE" w:rsidP="007074EE">
      <w:pPr>
        <w:tabs>
          <w:tab w:val="left" w:pos="6131"/>
        </w:tabs>
        <w:rPr>
          <w:u w:val="single"/>
        </w:rPr>
      </w:pPr>
      <w:r>
        <w:t>5</w:t>
      </w:r>
      <w:r w:rsidR="00711BDC">
        <w:t xml:space="preserve"> </w:t>
      </w:r>
      <w:r w:rsidR="00711BDC" w:rsidRPr="00A31FAE">
        <w:rPr>
          <w:u w:val="single"/>
        </w:rPr>
        <w:t>Balances</w:t>
      </w:r>
    </w:p>
    <w:p w14:paraId="1FEE3918" w14:textId="77777777" w:rsidR="00A31FAE" w:rsidRDefault="00A31FAE" w:rsidP="007074EE">
      <w:pPr>
        <w:tabs>
          <w:tab w:val="left" w:pos="6131"/>
        </w:tabs>
      </w:pPr>
    </w:p>
    <w:p w14:paraId="11111F3E" w14:textId="21E603E3" w:rsidR="00A31FAE" w:rsidRDefault="00A31FAE" w:rsidP="007074EE">
      <w:pPr>
        <w:tabs>
          <w:tab w:val="left" w:pos="6131"/>
        </w:tabs>
      </w:pPr>
      <w:r>
        <w:t>The estimated balances to be carried forward from 2017/18 are unusually high (£</w:t>
      </w:r>
      <w:r w:rsidR="00284640">
        <w:t>9473</w:t>
      </w:r>
      <w:r>
        <w:t xml:space="preserve">) due </w:t>
      </w:r>
      <w:proofErr w:type="gramStart"/>
      <w:r>
        <w:t>to  extra</w:t>
      </w:r>
      <w:proofErr w:type="gramEnd"/>
      <w:r>
        <w:t xml:space="preserve"> income from the </w:t>
      </w:r>
      <w:r w:rsidR="00284640">
        <w:t>T</w:t>
      </w:r>
      <w:r>
        <w:t xml:space="preserve">ransparency </w:t>
      </w:r>
      <w:r w:rsidR="00284640">
        <w:t>F</w:t>
      </w:r>
      <w:r>
        <w:t>und</w:t>
      </w:r>
      <w:r w:rsidR="00284640">
        <w:t xml:space="preserve">  ( </w:t>
      </w:r>
      <w:r w:rsidR="00227DB6">
        <w:t>£1335</w:t>
      </w:r>
      <w:r w:rsidR="00284640">
        <w:t>)</w:t>
      </w:r>
      <w:r>
        <w:t>.</w:t>
      </w:r>
      <w:r w:rsidR="004C4047">
        <w:t xml:space="preserve"> </w:t>
      </w:r>
      <w:r w:rsidR="000B0201">
        <w:t>However, the Council will see from the figures in Appendix 2 that the balances have been rising over the last few years despite higher expenditure.</w:t>
      </w:r>
    </w:p>
    <w:p w14:paraId="2040C3C6" w14:textId="77777777" w:rsidR="0001570A" w:rsidRDefault="0001570A" w:rsidP="00734553">
      <w:pPr>
        <w:autoSpaceDE w:val="0"/>
        <w:autoSpaceDN w:val="0"/>
        <w:adjustRightInd w:val="0"/>
        <w:jc w:val="both"/>
        <w:rPr>
          <w:rFonts w:cs="Arial"/>
          <w:b/>
          <w:sz w:val="22"/>
          <w:szCs w:val="22"/>
        </w:rPr>
      </w:pPr>
    </w:p>
    <w:p w14:paraId="69CC94D4" w14:textId="1BEAF835" w:rsidR="00734553" w:rsidRPr="00917A84" w:rsidRDefault="00734553" w:rsidP="00734553">
      <w:pPr>
        <w:autoSpaceDE w:val="0"/>
        <w:autoSpaceDN w:val="0"/>
        <w:adjustRightInd w:val="0"/>
        <w:jc w:val="both"/>
        <w:rPr>
          <w:rFonts w:cs="Arial"/>
          <w:sz w:val="22"/>
          <w:szCs w:val="22"/>
        </w:rPr>
      </w:pPr>
      <w:r w:rsidRPr="00917A84">
        <w:rPr>
          <w:rFonts w:cs="Arial"/>
          <w:b/>
          <w:sz w:val="22"/>
          <w:szCs w:val="22"/>
        </w:rPr>
        <w:t>The Governance &amp; Accountability for Local Councils Practitioners Guide 2010 stipulates</w:t>
      </w:r>
      <w:r w:rsidRPr="00917A84">
        <w:rPr>
          <w:rFonts w:cs="Arial"/>
          <w:sz w:val="22"/>
          <w:szCs w:val="22"/>
        </w:rPr>
        <w:t>:</w:t>
      </w:r>
    </w:p>
    <w:p w14:paraId="6876706A" w14:textId="7ECD02B6" w:rsidR="00734553" w:rsidRPr="00917A84" w:rsidRDefault="00734553" w:rsidP="00734553">
      <w:pPr>
        <w:autoSpaceDE w:val="0"/>
        <w:autoSpaceDN w:val="0"/>
        <w:adjustRightInd w:val="0"/>
        <w:jc w:val="both"/>
        <w:rPr>
          <w:i/>
          <w:sz w:val="22"/>
          <w:szCs w:val="22"/>
        </w:rPr>
      </w:pPr>
      <w:r w:rsidRPr="00917A84">
        <w:rPr>
          <w:i/>
          <w:sz w:val="22"/>
          <w:szCs w:val="22"/>
        </w:rPr>
        <w:t xml:space="preserve">2.26 ...  whenever council’s year-end general reserve is significantly higher than the annual precept, an explanation should be provided to the auditor. Earmarked reserves, which are set aside for special projects, should be realistic and approved by the council. It is generally accepted that general (i.e. un-earmarked) revenue reserves usually lie within the range of three to twelve months of gross expenditure. However, the amount of general reserve should be risk assessed and approved by the Council. </w:t>
      </w:r>
    </w:p>
    <w:p w14:paraId="22C385D3" w14:textId="7F4BA96A" w:rsidR="00734553" w:rsidRPr="00917A84" w:rsidRDefault="00734553" w:rsidP="00734553">
      <w:pPr>
        <w:autoSpaceDE w:val="0"/>
        <w:autoSpaceDN w:val="0"/>
        <w:adjustRightInd w:val="0"/>
        <w:jc w:val="both"/>
        <w:rPr>
          <w:rFonts w:cs="Arial"/>
          <w:i/>
          <w:sz w:val="22"/>
          <w:szCs w:val="22"/>
        </w:rPr>
      </w:pPr>
    </w:p>
    <w:p w14:paraId="6552EAE4" w14:textId="76D1E3B7" w:rsidR="000B0201" w:rsidRDefault="00B83196" w:rsidP="007074EE">
      <w:pPr>
        <w:tabs>
          <w:tab w:val="left" w:pos="6131"/>
        </w:tabs>
      </w:pPr>
      <w:r>
        <w:t xml:space="preserve">The Council’s’ balances are considerably </w:t>
      </w:r>
      <w:proofErr w:type="gramStart"/>
      <w:r>
        <w:t>in excess of</w:t>
      </w:r>
      <w:proofErr w:type="gramEnd"/>
      <w:r>
        <w:t xml:space="preserve"> the </w:t>
      </w:r>
      <w:r w:rsidR="004A33ED">
        <w:t>guidelines stated</w:t>
      </w:r>
      <w:r w:rsidR="009968D0">
        <w:t>.</w:t>
      </w:r>
    </w:p>
    <w:p w14:paraId="5749D103" w14:textId="77777777" w:rsidR="00B83196" w:rsidRDefault="00B83196" w:rsidP="007074EE">
      <w:pPr>
        <w:tabs>
          <w:tab w:val="left" w:pos="6131"/>
        </w:tabs>
      </w:pPr>
    </w:p>
    <w:p w14:paraId="22B32C7C" w14:textId="3E0C9AE2" w:rsidR="000B0201" w:rsidRDefault="000B0201" w:rsidP="007074EE">
      <w:pPr>
        <w:tabs>
          <w:tab w:val="left" w:pos="6131"/>
        </w:tabs>
      </w:pPr>
      <w:r>
        <w:t>The estimated balances to be carried forward to 2019/20 are slightly less (£</w:t>
      </w:r>
      <w:r w:rsidR="009968D0">
        <w:t>9229</w:t>
      </w:r>
      <w:r>
        <w:t>) but if any slippage occurs they will be higher again.</w:t>
      </w:r>
    </w:p>
    <w:p w14:paraId="550A2DD7" w14:textId="7AC83C24" w:rsidR="000B0201" w:rsidRDefault="000B0201" w:rsidP="007074EE">
      <w:pPr>
        <w:tabs>
          <w:tab w:val="left" w:pos="6131"/>
        </w:tabs>
      </w:pPr>
    </w:p>
    <w:p w14:paraId="6EB839C8" w14:textId="19B9F52B" w:rsidR="000B0201" w:rsidRDefault="000B0201" w:rsidP="007074EE">
      <w:pPr>
        <w:tabs>
          <w:tab w:val="left" w:pos="6131"/>
        </w:tabs>
      </w:pPr>
      <w:r>
        <w:t>The Council might wish to consider reducing the Council Tax precept for 2018/19 to redress the disparity between income and expenditure.</w:t>
      </w:r>
    </w:p>
    <w:p w14:paraId="58E858FA" w14:textId="77777777" w:rsidR="00A31FAE" w:rsidRDefault="00A31FAE" w:rsidP="007074EE">
      <w:pPr>
        <w:tabs>
          <w:tab w:val="left" w:pos="6131"/>
        </w:tabs>
      </w:pPr>
    </w:p>
    <w:p w14:paraId="2FCB984E" w14:textId="0DD077C2" w:rsidR="000B0201" w:rsidRDefault="000B0201" w:rsidP="007074EE">
      <w:pPr>
        <w:tabs>
          <w:tab w:val="left" w:pos="6131"/>
        </w:tabs>
      </w:pPr>
      <w:r>
        <w:t xml:space="preserve">The Council will note from Appendix 2 that they reduced the precept in the years </w:t>
      </w:r>
      <w:r w:rsidR="0023337A">
        <w:t>2013/1</w:t>
      </w:r>
      <w:r w:rsidR="0065260D">
        <w:t>4 from £5950 to £5113</w:t>
      </w:r>
      <w:r w:rsidR="00463BBD">
        <w:t>.</w:t>
      </w:r>
    </w:p>
    <w:p w14:paraId="4F533EC6" w14:textId="77777777" w:rsidR="000B0201" w:rsidRDefault="000B0201" w:rsidP="007074EE">
      <w:pPr>
        <w:tabs>
          <w:tab w:val="left" w:pos="6131"/>
        </w:tabs>
      </w:pPr>
    </w:p>
    <w:p w14:paraId="60AB934B" w14:textId="77777777" w:rsidR="000B0201" w:rsidRDefault="000B0201" w:rsidP="007074EE">
      <w:pPr>
        <w:tabs>
          <w:tab w:val="left" w:pos="6131"/>
        </w:tabs>
      </w:pPr>
    </w:p>
    <w:p w14:paraId="69EFC410" w14:textId="7A17086F" w:rsidR="005769A3" w:rsidRDefault="00A31FAE" w:rsidP="007074EE">
      <w:pPr>
        <w:tabs>
          <w:tab w:val="left" w:pos="6131"/>
        </w:tabs>
        <w:rPr>
          <w:u w:val="single"/>
        </w:rPr>
      </w:pPr>
      <w:proofErr w:type="gramStart"/>
      <w:r>
        <w:t>6</w:t>
      </w:r>
      <w:r w:rsidR="005769A3">
        <w:t xml:space="preserve">  </w:t>
      </w:r>
      <w:r w:rsidR="005769A3" w:rsidRPr="005769A3">
        <w:rPr>
          <w:u w:val="single"/>
        </w:rPr>
        <w:t>Decision</w:t>
      </w:r>
      <w:proofErr w:type="gramEnd"/>
      <w:r w:rsidR="005769A3" w:rsidRPr="005769A3">
        <w:rPr>
          <w:u w:val="single"/>
        </w:rPr>
        <w:t xml:space="preserve"> Requ</w:t>
      </w:r>
      <w:r w:rsidR="00310D3A">
        <w:rPr>
          <w:u w:val="single"/>
        </w:rPr>
        <w:t>ir</w:t>
      </w:r>
      <w:r w:rsidR="005769A3" w:rsidRPr="005769A3">
        <w:rPr>
          <w:u w:val="single"/>
        </w:rPr>
        <w:t>ed</w:t>
      </w:r>
    </w:p>
    <w:p w14:paraId="2E4192AC" w14:textId="77777777" w:rsidR="005769A3" w:rsidRDefault="005769A3" w:rsidP="007074EE">
      <w:pPr>
        <w:tabs>
          <w:tab w:val="left" w:pos="6131"/>
        </w:tabs>
        <w:rPr>
          <w:u w:val="single"/>
        </w:rPr>
      </w:pPr>
    </w:p>
    <w:p w14:paraId="24A4A9CD" w14:textId="77777777" w:rsidR="0092242D" w:rsidRDefault="005769A3" w:rsidP="007074EE">
      <w:pPr>
        <w:tabs>
          <w:tab w:val="left" w:pos="6131"/>
        </w:tabs>
      </w:pPr>
      <w:r w:rsidRPr="005769A3">
        <w:t>Based on the information given above, the Council are asked to</w:t>
      </w:r>
      <w:r w:rsidR="0092242D">
        <w:t>:</w:t>
      </w:r>
      <w:r w:rsidRPr="005769A3">
        <w:t xml:space="preserve"> </w:t>
      </w:r>
    </w:p>
    <w:p w14:paraId="5C12E4BA" w14:textId="77777777" w:rsidR="0092242D" w:rsidRDefault="0092242D" w:rsidP="007074EE">
      <w:pPr>
        <w:tabs>
          <w:tab w:val="left" w:pos="6131"/>
        </w:tabs>
      </w:pPr>
    </w:p>
    <w:p w14:paraId="5BDDA9CE" w14:textId="77777777" w:rsidR="0092242D" w:rsidRDefault="00A31FAE" w:rsidP="007074EE">
      <w:pPr>
        <w:tabs>
          <w:tab w:val="left" w:pos="6131"/>
        </w:tabs>
      </w:pPr>
      <w:r>
        <w:t>6</w:t>
      </w:r>
      <w:r w:rsidR="00E30BAB">
        <w:t>.1</w:t>
      </w:r>
      <w:r w:rsidR="0092242D">
        <w:t xml:space="preserve"> Approve the estimated </w:t>
      </w:r>
      <w:r w:rsidR="00AC7E90">
        <w:t xml:space="preserve"> budget </w:t>
      </w:r>
      <w:r w:rsidR="0092242D">
        <w:t>expenditure for 201</w:t>
      </w:r>
      <w:r w:rsidR="00E30BAB">
        <w:t>7</w:t>
      </w:r>
      <w:r w:rsidR="0092242D">
        <w:t>/1</w:t>
      </w:r>
      <w:r w:rsidR="00E30BAB">
        <w:t>8</w:t>
      </w:r>
      <w:r>
        <w:t xml:space="preserve"> as shown at Appendix 1</w:t>
      </w:r>
    </w:p>
    <w:p w14:paraId="61C835CD" w14:textId="77777777" w:rsidR="0092242D" w:rsidRDefault="0092242D" w:rsidP="007074EE">
      <w:pPr>
        <w:tabs>
          <w:tab w:val="left" w:pos="6131"/>
        </w:tabs>
      </w:pPr>
    </w:p>
    <w:p w14:paraId="58C4DDE0" w14:textId="77777777" w:rsidR="0092242D" w:rsidRDefault="0092242D" w:rsidP="007074EE">
      <w:pPr>
        <w:tabs>
          <w:tab w:val="left" w:pos="6131"/>
        </w:tabs>
      </w:pPr>
    </w:p>
    <w:p w14:paraId="1380C381" w14:textId="77777777" w:rsidR="0092242D" w:rsidRDefault="00A31FAE" w:rsidP="007074EE">
      <w:pPr>
        <w:tabs>
          <w:tab w:val="left" w:pos="6131"/>
        </w:tabs>
      </w:pPr>
      <w:r>
        <w:t>6</w:t>
      </w:r>
      <w:r w:rsidR="00E30BAB">
        <w:t>.2</w:t>
      </w:r>
      <w:r w:rsidR="0092242D">
        <w:t xml:space="preserve">  D</w:t>
      </w:r>
      <w:r w:rsidR="0092242D" w:rsidRPr="005769A3">
        <w:t xml:space="preserve">etermine the precept for the </w:t>
      </w:r>
      <w:r w:rsidR="0092242D">
        <w:t>ensuing year</w:t>
      </w:r>
      <w:r w:rsidR="00AF0806">
        <w:t>.</w:t>
      </w:r>
    </w:p>
    <w:p w14:paraId="4DD8D945" w14:textId="77777777" w:rsidR="0092242D" w:rsidRDefault="0092242D" w:rsidP="007074EE">
      <w:pPr>
        <w:tabs>
          <w:tab w:val="left" w:pos="6131"/>
        </w:tabs>
      </w:pPr>
    </w:p>
    <w:p w14:paraId="131408C1" w14:textId="77777777" w:rsidR="0092242D" w:rsidRDefault="0092242D" w:rsidP="007074EE">
      <w:pPr>
        <w:tabs>
          <w:tab w:val="left" w:pos="6131"/>
        </w:tabs>
      </w:pPr>
    </w:p>
    <w:p w14:paraId="02A0A20B" w14:textId="77777777" w:rsidR="005769A3" w:rsidRPr="005769A3" w:rsidRDefault="005769A3" w:rsidP="007074EE">
      <w:pPr>
        <w:tabs>
          <w:tab w:val="left" w:pos="6131"/>
        </w:tabs>
      </w:pPr>
      <w:r>
        <w:t>.</w:t>
      </w:r>
    </w:p>
    <w:sectPr w:rsidR="005769A3" w:rsidRPr="005769A3">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0DD9" w14:textId="77777777" w:rsidR="00A1101B" w:rsidRDefault="00A1101B">
      <w:r>
        <w:separator/>
      </w:r>
    </w:p>
  </w:endnote>
  <w:endnote w:type="continuationSeparator" w:id="0">
    <w:p w14:paraId="0A6B4C92" w14:textId="77777777" w:rsidR="00A1101B" w:rsidRDefault="00A1101B">
      <w:r>
        <w:continuationSeparator/>
      </w:r>
    </w:p>
  </w:endnote>
  <w:endnote w:type="continuationNotice" w:id="1">
    <w:p w14:paraId="2FAA44A8" w14:textId="77777777" w:rsidR="00A1101B" w:rsidRDefault="00A11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94A4" w14:textId="77777777" w:rsidR="00711BDC" w:rsidRDefault="00711BDC" w:rsidP="000C7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15754" w14:textId="77777777" w:rsidR="00711BDC" w:rsidRDefault="00711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856E" w14:textId="6731BFFF" w:rsidR="00711BDC" w:rsidRDefault="00711BDC" w:rsidP="000C7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418">
      <w:rPr>
        <w:rStyle w:val="PageNumber"/>
        <w:noProof/>
      </w:rPr>
      <w:t>3</w:t>
    </w:r>
    <w:r>
      <w:rPr>
        <w:rStyle w:val="PageNumber"/>
      </w:rPr>
      <w:fldChar w:fldCharType="end"/>
    </w:r>
  </w:p>
  <w:p w14:paraId="224CBB2F" w14:textId="77777777" w:rsidR="00711BDC" w:rsidRDefault="0071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25D7" w14:textId="77777777" w:rsidR="00A1101B" w:rsidRDefault="00A1101B">
      <w:r>
        <w:separator/>
      </w:r>
    </w:p>
  </w:footnote>
  <w:footnote w:type="continuationSeparator" w:id="0">
    <w:p w14:paraId="31A11895" w14:textId="77777777" w:rsidR="00A1101B" w:rsidRDefault="00A1101B">
      <w:r>
        <w:continuationSeparator/>
      </w:r>
    </w:p>
  </w:footnote>
  <w:footnote w:type="continuationNotice" w:id="1">
    <w:p w14:paraId="7E178A0C" w14:textId="77777777" w:rsidR="00A1101B" w:rsidRDefault="00A11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D0DE" w14:textId="77777777" w:rsidR="00511180" w:rsidRDefault="0051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70CC"/>
    <w:multiLevelType w:val="hybridMultilevel"/>
    <w:tmpl w:val="4C4A24FC"/>
    <w:lvl w:ilvl="0" w:tplc="C8D64E32">
      <w:start w:val="2"/>
      <w:numFmt w:val="bullet"/>
      <w:lvlText w:val="-"/>
      <w:lvlJc w:val="left"/>
      <w:pPr>
        <w:ind w:left="720" w:hanging="360"/>
      </w:pPr>
      <w:rPr>
        <w:rFonts w:ascii="MS Reference Sans Serif" w:eastAsia="Times New Roman" w:hAnsi="MS Reference Sans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770B8"/>
    <w:multiLevelType w:val="hybridMultilevel"/>
    <w:tmpl w:val="876845D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450F1"/>
    <w:multiLevelType w:val="hybridMultilevel"/>
    <w:tmpl w:val="CB34084A"/>
    <w:lvl w:ilvl="0" w:tplc="CE9A68CC">
      <w:start w:val="1"/>
      <w:numFmt w:val="bullet"/>
      <w:lvlText w:val="-"/>
      <w:lvlJc w:val="left"/>
      <w:pPr>
        <w:ind w:left="1005" w:hanging="360"/>
      </w:pPr>
      <w:rPr>
        <w:rFonts w:ascii="Calibri" w:eastAsia="Calibri" w:hAnsi="Calibri" w:cs="Calibri"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13"/>
    <w:rsid w:val="00000B20"/>
    <w:rsid w:val="0001570A"/>
    <w:rsid w:val="00042418"/>
    <w:rsid w:val="0006739E"/>
    <w:rsid w:val="00090546"/>
    <w:rsid w:val="000B0201"/>
    <w:rsid w:val="000C0B77"/>
    <w:rsid w:val="000C7CEB"/>
    <w:rsid w:val="000D357D"/>
    <w:rsid w:val="000E1C41"/>
    <w:rsid w:val="000E5E0F"/>
    <w:rsid w:val="00103F90"/>
    <w:rsid w:val="00110407"/>
    <w:rsid w:val="001B1BF9"/>
    <w:rsid w:val="001B5B81"/>
    <w:rsid w:val="001E4146"/>
    <w:rsid w:val="001F06C1"/>
    <w:rsid w:val="00200D1C"/>
    <w:rsid w:val="00220E39"/>
    <w:rsid w:val="00227DB6"/>
    <w:rsid w:val="0023337A"/>
    <w:rsid w:val="0023588E"/>
    <w:rsid w:val="00235CE2"/>
    <w:rsid w:val="00284640"/>
    <w:rsid w:val="002B2A4F"/>
    <w:rsid w:val="002C3BD8"/>
    <w:rsid w:val="002D0024"/>
    <w:rsid w:val="002F7345"/>
    <w:rsid w:val="00310D3A"/>
    <w:rsid w:val="00327145"/>
    <w:rsid w:val="0034651B"/>
    <w:rsid w:val="00347F89"/>
    <w:rsid w:val="00360A43"/>
    <w:rsid w:val="003661BB"/>
    <w:rsid w:val="00385DB0"/>
    <w:rsid w:val="003D31F7"/>
    <w:rsid w:val="003F002B"/>
    <w:rsid w:val="003F5687"/>
    <w:rsid w:val="00406907"/>
    <w:rsid w:val="004327A8"/>
    <w:rsid w:val="00463BBD"/>
    <w:rsid w:val="00491697"/>
    <w:rsid w:val="00496D69"/>
    <w:rsid w:val="004A33ED"/>
    <w:rsid w:val="004B1C6B"/>
    <w:rsid w:val="004C4047"/>
    <w:rsid w:val="004F0319"/>
    <w:rsid w:val="00511180"/>
    <w:rsid w:val="005228D3"/>
    <w:rsid w:val="00572BD5"/>
    <w:rsid w:val="005769A3"/>
    <w:rsid w:val="005822B3"/>
    <w:rsid w:val="005854C7"/>
    <w:rsid w:val="00586794"/>
    <w:rsid w:val="005A2F80"/>
    <w:rsid w:val="005E1BE5"/>
    <w:rsid w:val="005F7BFB"/>
    <w:rsid w:val="0060766C"/>
    <w:rsid w:val="00616436"/>
    <w:rsid w:val="00623CFE"/>
    <w:rsid w:val="00627359"/>
    <w:rsid w:val="00631849"/>
    <w:rsid w:val="0063199A"/>
    <w:rsid w:val="0065260D"/>
    <w:rsid w:val="006532E8"/>
    <w:rsid w:val="006653B7"/>
    <w:rsid w:val="006830A9"/>
    <w:rsid w:val="006917AB"/>
    <w:rsid w:val="00693FD8"/>
    <w:rsid w:val="006B05F5"/>
    <w:rsid w:val="006B17AB"/>
    <w:rsid w:val="006B6670"/>
    <w:rsid w:val="006C02C8"/>
    <w:rsid w:val="006C673E"/>
    <w:rsid w:val="006E5FA3"/>
    <w:rsid w:val="006F7DC0"/>
    <w:rsid w:val="007074EE"/>
    <w:rsid w:val="00711BDC"/>
    <w:rsid w:val="007167D1"/>
    <w:rsid w:val="007234D7"/>
    <w:rsid w:val="00726A6D"/>
    <w:rsid w:val="00734553"/>
    <w:rsid w:val="00740782"/>
    <w:rsid w:val="007502D4"/>
    <w:rsid w:val="007507EA"/>
    <w:rsid w:val="007D2E7C"/>
    <w:rsid w:val="007D4B60"/>
    <w:rsid w:val="007F153B"/>
    <w:rsid w:val="008029A2"/>
    <w:rsid w:val="00833BAF"/>
    <w:rsid w:val="00852F7F"/>
    <w:rsid w:val="008559C8"/>
    <w:rsid w:val="00874F46"/>
    <w:rsid w:val="008B1050"/>
    <w:rsid w:val="008C7C52"/>
    <w:rsid w:val="0092242D"/>
    <w:rsid w:val="00924C74"/>
    <w:rsid w:val="009275DF"/>
    <w:rsid w:val="00940BB4"/>
    <w:rsid w:val="0099226A"/>
    <w:rsid w:val="009968D0"/>
    <w:rsid w:val="009B6551"/>
    <w:rsid w:val="009C41E4"/>
    <w:rsid w:val="009C5122"/>
    <w:rsid w:val="00A109E2"/>
    <w:rsid w:val="00A1101B"/>
    <w:rsid w:val="00A15C7F"/>
    <w:rsid w:val="00A23ED3"/>
    <w:rsid w:val="00A31FAE"/>
    <w:rsid w:val="00A90442"/>
    <w:rsid w:val="00A94B15"/>
    <w:rsid w:val="00AA4A95"/>
    <w:rsid w:val="00AB60AD"/>
    <w:rsid w:val="00AC7E90"/>
    <w:rsid w:val="00AD1645"/>
    <w:rsid w:val="00AD30F6"/>
    <w:rsid w:val="00AD6B86"/>
    <w:rsid w:val="00AF0806"/>
    <w:rsid w:val="00B53C8E"/>
    <w:rsid w:val="00B8109C"/>
    <w:rsid w:val="00B83196"/>
    <w:rsid w:val="00B979AD"/>
    <w:rsid w:val="00BB16FA"/>
    <w:rsid w:val="00BD645A"/>
    <w:rsid w:val="00BE2748"/>
    <w:rsid w:val="00BF1275"/>
    <w:rsid w:val="00C002D4"/>
    <w:rsid w:val="00C01AE9"/>
    <w:rsid w:val="00C17FDC"/>
    <w:rsid w:val="00C848C1"/>
    <w:rsid w:val="00C87151"/>
    <w:rsid w:val="00C979EF"/>
    <w:rsid w:val="00CB5FED"/>
    <w:rsid w:val="00CE2B05"/>
    <w:rsid w:val="00CF62D7"/>
    <w:rsid w:val="00D16070"/>
    <w:rsid w:val="00D3024C"/>
    <w:rsid w:val="00D4040E"/>
    <w:rsid w:val="00D44A4D"/>
    <w:rsid w:val="00DA5624"/>
    <w:rsid w:val="00DB4F84"/>
    <w:rsid w:val="00DE4E74"/>
    <w:rsid w:val="00DF0808"/>
    <w:rsid w:val="00DF47DF"/>
    <w:rsid w:val="00DF765D"/>
    <w:rsid w:val="00E30BAB"/>
    <w:rsid w:val="00E40B67"/>
    <w:rsid w:val="00E52613"/>
    <w:rsid w:val="00E550AE"/>
    <w:rsid w:val="00E642FD"/>
    <w:rsid w:val="00E870A1"/>
    <w:rsid w:val="00EB0D0C"/>
    <w:rsid w:val="00EC27D7"/>
    <w:rsid w:val="00EE4EDF"/>
    <w:rsid w:val="00F51440"/>
    <w:rsid w:val="00F516DE"/>
    <w:rsid w:val="00F86113"/>
    <w:rsid w:val="00F91843"/>
    <w:rsid w:val="00FC749A"/>
    <w:rsid w:val="00FD5242"/>
    <w:rsid w:val="00FE01AE"/>
    <w:rsid w:val="00FE3662"/>
    <w:rsid w:val="00FE4AB2"/>
    <w:rsid w:val="00FE5210"/>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B0CAB5F"/>
  <w15:chartTrackingRefBased/>
  <w15:docId w15:val="{5692E46A-7590-4D3E-A813-8E6779C4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S Reference Sans Serif" w:hAnsi="MS Reference Sans Seri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0546"/>
    <w:pPr>
      <w:tabs>
        <w:tab w:val="center" w:pos="4320"/>
        <w:tab w:val="right" w:pos="8640"/>
      </w:tabs>
    </w:pPr>
  </w:style>
  <w:style w:type="character" w:styleId="PageNumber">
    <w:name w:val="page number"/>
    <w:basedOn w:val="DefaultParagraphFont"/>
    <w:rsid w:val="00090546"/>
  </w:style>
  <w:style w:type="paragraph" w:styleId="ListParagraph">
    <w:name w:val="List Paragraph"/>
    <w:basedOn w:val="Normal"/>
    <w:uiPriority w:val="34"/>
    <w:qFormat/>
    <w:rsid w:val="007507EA"/>
    <w:pPr>
      <w:spacing w:after="100" w:afterAutospacing="1"/>
      <w:ind w:left="720"/>
      <w:contextualSpacing/>
    </w:pPr>
    <w:rPr>
      <w:rFonts w:ascii="Calibri" w:eastAsia="Calibri" w:hAnsi="Calibri"/>
      <w:sz w:val="22"/>
      <w:szCs w:val="22"/>
      <w:lang w:val="en-GB"/>
    </w:rPr>
  </w:style>
  <w:style w:type="paragraph" w:styleId="BalloonText">
    <w:name w:val="Balloon Text"/>
    <w:basedOn w:val="Normal"/>
    <w:link w:val="BalloonTextChar"/>
    <w:rsid w:val="00220E39"/>
    <w:rPr>
      <w:rFonts w:ascii="Segoe UI" w:hAnsi="Segoe UI" w:cs="Segoe UI"/>
      <w:sz w:val="18"/>
      <w:szCs w:val="18"/>
    </w:rPr>
  </w:style>
  <w:style w:type="character" w:customStyle="1" w:styleId="BalloonTextChar">
    <w:name w:val="Balloon Text Char"/>
    <w:link w:val="BalloonText"/>
    <w:rsid w:val="00220E39"/>
    <w:rPr>
      <w:rFonts w:ascii="Segoe UI" w:hAnsi="Segoe UI" w:cs="Segoe UI"/>
      <w:sz w:val="18"/>
      <w:szCs w:val="18"/>
      <w:lang w:val="en-US" w:eastAsia="en-US"/>
    </w:rPr>
  </w:style>
  <w:style w:type="paragraph" w:styleId="Header">
    <w:name w:val="header"/>
    <w:basedOn w:val="Normal"/>
    <w:link w:val="HeaderChar"/>
    <w:rsid w:val="00511180"/>
    <w:pPr>
      <w:tabs>
        <w:tab w:val="center" w:pos="4513"/>
        <w:tab w:val="right" w:pos="9026"/>
      </w:tabs>
    </w:pPr>
  </w:style>
  <w:style w:type="character" w:customStyle="1" w:styleId="HeaderChar">
    <w:name w:val="Header Char"/>
    <w:link w:val="Header"/>
    <w:rsid w:val="00511180"/>
    <w:rPr>
      <w:rFonts w:ascii="MS Reference Sans Serif" w:hAnsi="MS Reference Sans Serif"/>
      <w:sz w:val="24"/>
      <w:szCs w:val="24"/>
      <w:lang w:val="en-US" w:eastAsia="en-US"/>
    </w:rPr>
  </w:style>
  <w:style w:type="paragraph" w:styleId="Revision">
    <w:name w:val="Revision"/>
    <w:hidden/>
    <w:uiPriority w:val="99"/>
    <w:semiHidden/>
    <w:rsid w:val="00511180"/>
    <w:rPr>
      <w:rFonts w:ascii="MS Reference Sans Serif" w:hAnsi="MS Reference Sans Seri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7626">
      <w:bodyDiv w:val="1"/>
      <w:marLeft w:val="0"/>
      <w:marRight w:val="0"/>
      <w:marTop w:val="0"/>
      <w:marBottom w:val="0"/>
      <w:divBdr>
        <w:top w:val="none" w:sz="0" w:space="0" w:color="auto"/>
        <w:left w:val="none" w:sz="0" w:space="0" w:color="auto"/>
        <w:bottom w:val="none" w:sz="0" w:space="0" w:color="auto"/>
        <w:right w:val="none" w:sz="0" w:space="0" w:color="auto"/>
      </w:divBdr>
    </w:div>
    <w:div w:id="5923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A753-9BE6-40D9-BB27-7CEB48E5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Council Tax Precept 2015-2016</vt:lpstr>
    </vt:vector>
  </TitlesOfParts>
  <Company>Indiana University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Precept 2015-2016</dc:title>
  <dc:subject/>
  <dc:creator>User]</dc:creator>
  <cp:keywords/>
  <dc:description/>
  <cp:lastModifiedBy>WILLIAM GRIFFITHS</cp:lastModifiedBy>
  <cp:revision>11</cp:revision>
  <cp:lastPrinted>2018-01-16T12:16:00Z</cp:lastPrinted>
  <dcterms:created xsi:type="dcterms:W3CDTF">2018-01-15T17:47:00Z</dcterms:created>
  <dcterms:modified xsi:type="dcterms:W3CDTF">2018-01-16T19:08:00Z</dcterms:modified>
</cp:coreProperties>
</file>